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0" w:line="240" w:lineRule="auto"/>
      </w:pPr>
      <w:r>
        <w:rPr>
          <w:rFonts w:ascii="Arial" w:cs="Arial" w:eastAsia="Arial" w:hAnsi="Arial"/>
          <w:b/>
          <w:bCs/>
          <w:color w:val="1F35FF"/>
          <w:sz w:val="48"/>
          <w:szCs w:val="48"/>
        </w:rPr>
        <w:t xml:space="preserve">Supporting Families at Drop-Off</w:t>
      </w:r>
    </w:p>
    <w:p>
      <w:pPr>
        <w:pBdr>
          <w:bottom w:val="thick" w:color="1F35FF" w:sz="14"/>
        </w:pBdr>
        <w:spacing w:after="240" w:before="40" w:line="240" w:lineRule="auto"/>
      </w:pPr>
    </w:p>
    <w:p>
      <w:pPr>
        <w:pStyle w:val="Normal"/>
        <w:spacing w:after="180" w:line="300" w:lineRule="auto"/>
      </w:pPr>
      <w:r>
        <w:rPr>
          <w:rFonts w:ascii="Arial" w:cs="Arial" w:eastAsia="Arial" w:hAnsi="Arial"/>
          <w:b/>
          <w:bCs/>
          <w:color w:val="2B2B2B"/>
          <w:sz w:val="21"/>
          <w:szCs w:val="21"/>
        </w:rPr>
        <w:t xml:space="preserve">Drop-off on day one can be stressful for both children and their caregivers. </w:t>
      </w:r>
      <w:r>
        <w:rPr>
          <w:rFonts w:ascii="Arial" w:cs="Arial" w:eastAsia="Arial" w:hAnsi="Arial"/>
          <w:color w:val="2B2B2B"/>
          <w:sz w:val="21"/>
          <w:szCs w:val="21"/>
        </w:rPr>
        <w:t xml:space="preserve">Remember—tears are normal for little ones as well as their families. For many children, this may be the first time they are being cared for by non-family members and/or the parent's first day back to work. It is our job to help them feel supported, not judged, as they make this emotional transition.</w:t>
      </w:r>
    </w:p>
    <w:p>
      <w:pPr>
        <w:pStyle w:val="Normal"/>
        <w:spacing w:after="120" w:line="300" w:lineRule="auto"/>
      </w:pPr>
      <w:r>
        <w:rPr>
          <w:rFonts w:ascii="Arial" w:cs="Arial" w:eastAsia="Arial" w:hAnsi="Arial"/>
          <w:color w:val="2B2B2B"/>
          <w:sz w:val="21"/>
          <w:szCs w:val="21"/>
        </w:rPr>
        <w:t xml:space="preserve">Here are some tips and helpful language that can support you and the families you serve during drop-offs:</w:t>
      </w:r>
    </w:p>
    <w:p>
      <w:pPr>
        <w:pStyle w:val="Heading2"/>
        <w:spacing w:after="80" w:before="320" w:line="240" w:lineRule="auto"/>
      </w:pPr>
      <w:r>
        <w:rPr>
          <w:rFonts w:ascii="Arial" w:cs="Arial" w:eastAsia="Arial" w:hAnsi="Arial"/>
          <w:b/>
          <w:bCs/>
          <w:color w:val="1F35FF"/>
          <w:sz w:val="23"/>
          <w:szCs w:val="23"/>
        </w:rPr>
        <w:t xml:space="preserve">Let the child know what to expect in the day and when they can anticipate pick-up.</w:t>
      </w:r>
    </w:p>
    <w:p>
      <w:pPr>
        <w:pStyle w:val="Normal"/>
        <w:spacing w:after="100" w:line="300" w:lineRule="auto"/>
      </w:pPr>
      <w:r>
        <w:rPr>
          <w:rFonts w:ascii="Arial" w:cs="Arial" w:eastAsia="Arial" w:hAnsi="Arial"/>
          <w:color w:val="2B2B2B"/>
          <w:sz w:val="21"/>
          <w:szCs w:val="21"/>
        </w:rPr>
        <w:t xml:space="preserve">If you have a visual schedule available, you can revisit this information with them throughout the day as well. This can sound like:</w:t>
      </w:r>
    </w:p>
    <w:tbl>
      <w:tblPr>
        <w:tblW w:type="dxa" w:w="9720"/>
        <w:tblBorders>
          <w:top w:val="single" w:color="EEF1FF" w:sz="2"/>
          <w:left w:val="single" w:color="EEF1FF" w:sz="2"/>
          <w:bottom w:val="single" w:color="EEF1FF" w:sz="2"/>
          <w:right w:val="single" w:color="EEF1FF" w:sz="2"/>
          <w:insideH w:val="single" w:color="auto" w:sz="4"/>
          <w:insideV w:val="single" w:color="auto" w:sz="4"/>
        </w:tblBorders>
      </w:tblPr>
      <w:tblGrid>
        <w:gridCol w:w="9720"/>
      </w:tblGrid>
      <w:tr>
        <w:tc>
          <w:tcPr>
            <w:tcW w:type="dxa" w:w="9720"/>
            <w:tcBorders>
              <w:top w:val="single" w:color="EEF1FF" w:sz="2"/>
              <w:left w:val="thick" w:color="1F35FF" w:sz="24"/>
              <w:bottom w:val="single" w:color="EEF1FF" w:sz="2"/>
              <w:right w:val="single" w:color="EEF1FF" w:sz="2"/>
            </w:tcBorders>
            <w:shd w:fill="EEF1FF" w:color="auto" w:val="clear"/>
            <w:tcMar>
              <w:top w:type="dxa" w:w="120"/>
              <w:left w:type="dxa" w:w="280"/>
              <w:bottom w:type="dxa" w:w="120"/>
              <w:right w:type="dxa" w:w="280"/>
            </w:tcMar>
          </w:tcPr>
          <w:p>
            <w:pPr>
              <w:pStyle w:val="Normal"/>
              <w:spacing w:after="0" w:line="300" w:lineRule="auto"/>
            </w:pPr>
            <w:r>
              <w:rPr>
                <w:rFonts w:ascii="Arial" w:cs="Arial" w:eastAsia="Arial" w:hAnsi="Arial"/>
                <w:i/>
                <w:iCs/>
                <w:noProof/>
                <w:color w:val="3A3A3A"/>
                <w:sz w:val="20"/>
                <w:szCs w:val="20"/>
              </w:rPr>
              <w:t xml:space="preserve">"We are going to have some fun on the playground now, then we will sing our good morning song, have a snack, then play and do some painting. Once we're all done playing and eating lunch together, Mom will be back to pick you up!"</w:t>
            </w:r>
          </w:p>
        </w:tc>
      </w:tr>
    </w:tbl>
    <w:p>
      <w:pPr>
        <w:pStyle w:val="Heading2"/>
        <w:spacing w:after="80" w:before="320" w:line="240" w:lineRule="auto"/>
      </w:pPr>
      <w:r>
        <w:rPr>
          <w:rFonts w:ascii="Arial" w:cs="Arial" w:eastAsia="Arial" w:hAnsi="Arial"/>
          <w:b/>
          <w:bCs/>
          <w:color w:val="1F35FF"/>
          <w:sz w:val="23"/>
          <w:szCs w:val="23"/>
        </w:rPr>
        <w:t xml:space="preserve">Give them something to look forward to and share with their caregiver later.</w:t>
      </w:r>
    </w:p>
    <w:p>
      <w:pPr>
        <w:pStyle w:val="Normal"/>
        <w:spacing w:after="100" w:line="300" w:lineRule="auto"/>
      </w:pPr>
      <w:r>
        <w:rPr>
          <w:rFonts w:ascii="Arial" w:cs="Arial" w:eastAsia="Arial" w:hAnsi="Arial"/>
          <w:color w:val="2B2B2B"/>
          <w:sz w:val="21"/>
          <w:szCs w:val="21"/>
        </w:rPr>
        <w:t xml:space="preserve">Remind the child about something they look forward to in the day like an art project, time with friends, or seeing a class pet. This can sound like:</w:t>
      </w:r>
    </w:p>
    <w:tbl>
      <w:tblPr>
        <w:tblW w:type="dxa" w:w="9720"/>
        <w:tblBorders>
          <w:top w:val="single" w:color="EEF1FF" w:sz="2"/>
          <w:left w:val="single" w:color="EEF1FF" w:sz="2"/>
          <w:bottom w:val="single" w:color="EEF1FF" w:sz="2"/>
          <w:right w:val="single" w:color="EEF1FF" w:sz="2"/>
          <w:insideH w:val="single" w:color="auto" w:sz="4"/>
          <w:insideV w:val="single" w:color="auto" w:sz="4"/>
        </w:tblBorders>
      </w:tblPr>
      <w:tblGrid>
        <w:gridCol w:w="9720"/>
      </w:tblGrid>
      <w:tr>
        <w:tc>
          <w:tcPr>
            <w:tcW w:type="dxa" w:w="9720"/>
            <w:tcBorders>
              <w:top w:val="single" w:color="EEF1FF" w:sz="2"/>
              <w:left w:val="thick" w:color="1F35FF" w:sz="24"/>
              <w:bottom w:val="single" w:color="EEF1FF" w:sz="2"/>
              <w:right w:val="single" w:color="EEF1FF" w:sz="2"/>
            </w:tcBorders>
            <w:shd w:fill="EEF1FF" w:color="auto" w:val="clear"/>
            <w:tcMar>
              <w:top w:type="dxa" w:w="120"/>
              <w:left w:type="dxa" w:w="280"/>
              <w:bottom w:type="dxa" w:w="120"/>
              <w:right w:type="dxa" w:w="280"/>
            </w:tcMar>
          </w:tcPr>
          <w:p>
            <w:pPr>
              <w:pStyle w:val="Normal"/>
              <w:spacing w:after="0" w:line="300" w:lineRule="auto"/>
            </w:pPr>
            <w:r>
              <w:rPr>
                <w:rFonts w:ascii="Arial" w:cs="Arial" w:eastAsia="Arial" w:hAnsi="Arial"/>
                <w:i/>
                <w:iCs/>
                <w:noProof/>
                <w:color w:val="3A3A3A"/>
                <w:sz w:val="20"/>
                <w:szCs w:val="20"/>
              </w:rPr>
              <w:t xml:space="preserve">"I got out some new blocks for table toys this morning and I thought, [Child's Name] is going to love these. I can't wait to see what you build! You will have to tell Dad all about what you made when he picks you up. Maybe we can send him a picture later?"</w:t>
            </w:r>
          </w:p>
        </w:tc>
      </w:tr>
    </w:tbl>
    <w:p>
      <w:pPr>
        <w:pStyle w:val="Heading2"/>
        <w:spacing w:after="80" w:before="320" w:line="240" w:lineRule="auto"/>
      </w:pPr>
      <w:r>
        <w:rPr>
          <w:rFonts w:ascii="Arial" w:cs="Arial" w:eastAsia="Arial" w:hAnsi="Arial"/>
          <w:b/>
          <w:bCs/>
          <w:color w:val="1F35FF"/>
          <w:sz w:val="23"/>
          <w:szCs w:val="23"/>
        </w:rPr>
        <w:t xml:space="preserve">Reassure the child's caregiver and follow up to share a joyful moment.</w:t>
      </w:r>
    </w:p>
    <w:p>
      <w:pPr>
        <w:pStyle w:val="Normal"/>
        <w:spacing w:after="100" w:line="300" w:lineRule="auto"/>
      </w:pPr>
      <w:r>
        <w:rPr>
          <w:rFonts w:ascii="Arial" w:cs="Arial" w:eastAsia="Arial" w:hAnsi="Arial"/>
          <w:color w:val="2B2B2B"/>
          <w:sz w:val="21"/>
          <w:szCs w:val="21"/>
        </w:rPr>
        <w:t xml:space="preserve">As ECE professionals, we know that children usually calm down quickly after their caregiver leaves. But even when families know this, it can be hard to hear their child struggle during separation. While we don't want to prolong drop-off, we also don't want to rush them out. This can sound like:</w:t>
      </w:r>
    </w:p>
    <w:tbl>
      <w:tblPr>
        <w:tblW w:type="dxa" w:w="9720"/>
        <w:tblBorders>
          <w:top w:val="single" w:color="EEF1FF" w:sz="2"/>
          <w:left w:val="single" w:color="EEF1FF" w:sz="2"/>
          <w:bottom w:val="single" w:color="EEF1FF" w:sz="2"/>
          <w:right w:val="single" w:color="EEF1FF" w:sz="2"/>
          <w:insideH w:val="single" w:color="auto" w:sz="4"/>
          <w:insideV w:val="single" w:color="auto" w:sz="4"/>
        </w:tblBorders>
      </w:tblPr>
      <w:tblGrid>
        <w:gridCol w:w="9720"/>
      </w:tblGrid>
      <w:tr>
        <w:tc>
          <w:tcPr>
            <w:tcW w:type="dxa" w:w="9720"/>
            <w:tcBorders>
              <w:top w:val="single" w:color="EEF1FF" w:sz="2"/>
              <w:left w:val="thick" w:color="1F35FF" w:sz="24"/>
              <w:bottom w:val="single" w:color="EEF1FF" w:sz="2"/>
              <w:right w:val="single" w:color="EEF1FF" w:sz="2"/>
            </w:tcBorders>
            <w:shd w:fill="EEF1FF" w:color="auto" w:val="clear"/>
            <w:tcMar>
              <w:top w:type="dxa" w:w="120"/>
              <w:left w:type="dxa" w:w="280"/>
              <w:bottom w:type="dxa" w:w="120"/>
              <w:right w:type="dxa" w:w="280"/>
            </w:tcMar>
          </w:tcPr>
          <w:p>
            <w:pPr>
              <w:pStyle w:val="Normal"/>
              <w:spacing w:after="0" w:line="300" w:lineRule="auto"/>
            </w:pPr>
            <w:r>
              <w:rPr>
                <w:rFonts w:ascii="Arial" w:cs="Arial" w:eastAsia="Arial" w:hAnsi="Arial"/>
                <w:i/>
                <w:iCs/>
                <w:noProof/>
                <w:color w:val="3A3A3A"/>
                <w:sz w:val="20"/>
                <w:szCs w:val="20"/>
              </w:rPr>
              <w:t xml:space="preserve">"I've got him, [Parent Name]. [Child name], let's wave to your Mom together and blow her a kiss!"</w:t>
            </w:r>
          </w:p>
        </w:tc>
      </w:tr>
    </w:tbl>
    <w:p>
      <w:pPr>
        <w:pBdr>
          <w:top w:val="single" w:color="DDDDDD" w:sz="4"/>
        </w:pBdr>
        <w:spacing w:after="100" w:before="200" w:line="240" w:lineRule="auto"/>
      </w:pPr>
    </w:p>
    <w:p>
      <w:pPr>
        <w:pStyle w:val="Normal"/>
        <w:spacing w:after="0" w:line="300" w:lineRule="auto"/>
      </w:pPr>
      <w:r>
        <w:rPr>
          <w:rFonts w:ascii="Arial" w:cs="Arial" w:eastAsia="Arial" w:hAnsi="Arial"/>
          <w:b/>
          <w:bCs/>
          <w:color w:val="2B2B2B"/>
          <w:sz w:val="21"/>
          <w:szCs w:val="21"/>
        </w:rPr>
        <w:t xml:space="preserve">Note: </w:t>
      </w:r>
      <w:r>
        <w:rPr>
          <w:rFonts w:ascii="Arial" w:cs="Arial" w:eastAsia="Arial" w:hAnsi="Arial"/>
          <w:color w:val="2B2B2B"/>
          <w:sz w:val="21"/>
          <w:szCs w:val="21"/>
        </w:rPr>
        <w:t xml:space="preserve">If a child or parent struggles at drop-off, follow up later and share a picture or a joyful quote from their child's day—so they know the emotion didn't take over the whole day.</w:t>
      </w:r>
    </w:p>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hyperlink w:history="1" r:id="rIdraqgjevhncgjkmgiddsrr">
      <w:r>
        <w:rPr>
          <w:rFonts w:ascii="Arial" w:cs="Arial" w:eastAsia="Arial" w:hAnsi="Arial"/>
          <w:color w:val="8A8A8A"/>
          <w:spacing w:val="60"/>
          <w:sz w:val="14"/>
          <w:szCs w:val="14"/>
          <w:u w:val="none"/>
        </w:rPr>
        <w:t xml:space="preserve">PLAY • LEARN • LOVE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B2B2B"/>
        <w:sz w:val="21"/>
        <w:szCs w:val="21"/>
      </w:rPr>
    </w:rPrDefault>
    <w:pPrDefault>
      <w:pPr>
        <w:spacing w:after="180" w:line="30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pPr>
      <w:spacing w:after="180" w:line="300" w:lineRule="auto"/>
    </w:pPr>
    <w:rPr>
      <w:rFonts w:ascii="Arial" w:cs="Arial" w:eastAsia="Arial" w:hAnsi="Arial"/>
      <w:color w:val="2B2B2B"/>
      <w:sz w:val="21"/>
      <w:szCs w:val="21"/>
    </w:rPr>
  </w:style>
  <w:style w:type="paragraph" w:styleId="Heading1">
    <w:name w:val="Heading 1"/>
    <w:basedOn w:val="Normal"/>
    <w:next w:val="Normal"/>
    <w:pPr>
      <w:spacing w:after="0" w:before="0" w:line="240" w:lineRule="auto"/>
    </w:pPr>
    <w:rPr>
      <w:rFonts w:ascii="Arial" w:cs="Arial" w:eastAsia="Arial" w:hAnsi="Arial"/>
      <w:b/>
      <w:bCs/>
      <w:color w:val="1F35FF"/>
      <w:sz w:val="48"/>
      <w:szCs w:val="48"/>
    </w:rPr>
  </w:style>
  <w:style w:type="paragraph" w:styleId="Heading2">
    <w:name w:val="Heading 2"/>
    <w:basedOn w:val="Normal"/>
    <w:next w:val="Normal"/>
    <w:pPr>
      <w:spacing w:after="120" w:before="360" w:line="240" w:lineRule="auto"/>
    </w:pPr>
    <w:rPr>
      <w:rFonts w:ascii="Arial" w:cs="Arial" w:eastAsia="Arial" w:hAnsi="Arial"/>
      <w:b/>
      <w:bCs/>
      <w:color w:val="1F35FF"/>
      <w:sz w:val="23"/>
      <w:szCs w:val="23"/>
    </w:rPr>
  </w:style>
  <w:style w:type="paragraph" w:styleId="ListBullet">
    <w:name w:val="List Bullet"/>
    <w:basedOn w:val="Normal"/>
    <w:next w:val="ListBullet"/>
    <w:pPr>
      <w:spacing w:after="40" w:line="300" w:lineRule="auto"/>
      <w:ind w:left="400" w:hanging="260"/>
    </w:pPr>
    <w:rPr>
      <w:rFonts w:ascii="Arial" w:cs="Arial" w:eastAsia="Arial" w:hAnsi="Arial"/>
      <w:color w:val="2B2B2B"/>
      <w:sz w:val="21"/>
      <w:szCs w:val="21"/>
    </w:rPr>
  </w:style>
  <w:style w:type="paragraph" w:styleId="SectionLabel">
    <w:name w:val="Section Label"/>
    <w:basedOn w:val="Normal"/>
    <w:next w:val="ListBullet"/>
    <w:pPr>
      <w:spacing w:after="140" w:before="320" w:line="240" w:lineRule="auto"/>
    </w:pPr>
    <w:rPr>
      <w:rFonts w:ascii="Arial" w:cs="Arial" w:eastAsia="Arial" w:hAnsi="Arial"/>
      <w:b/>
      <w:bCs/>
      <w:color w:val="1F35FF"/>
      <w:spacing w:val="40"/>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raqgjevhncgjkmgiddsrr" Type="http://schemas.openxmlformats.org/officeDocument/2006/relationships/hyperlink" Target="https://prek.club?utm_source=toolkit&amp;utm_medium=document&amp;utm_campaign=back-to-school-2026&amp;utm_content=drop-off-guide"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2026-07-24T13:59:39.106Z</dcterms:created>
  <dcterms:modified xsi:type="dcterms:W3CDTF">2026-07-24T13:59:39.106Z</dcterms:modified>
</cp:coreProperties>
</file>

<file path=docProps/custom.xml><?xml version="1.0" encoding="utf-8"?>
<Properties xmlns="http://schemas.openxmlformats.org/officeDocument/2006/custom-properties" xmlns:vt="http://schemas.openxmlformats.org/officeDocument/2006/docPropsVTypes"/>
</file>